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2747" w:rsidRDefault="00252747" w:rsidP="00F55F42">
      <w:pPr>
        <w:spacing w:before="120" w:after="0"/>
        <w:jc w:val="right"/>
        <w:rPr>
          <w:rFonts w:ascii="Cambria" w:hAnsi="Cambria"/>
        </w:rPr>
      </w:pPr>
      <w:bookmarkStart w:id="0" w:name="_GoBack"/>
      <w:bookmarkEnd w:id="0"/>
    </w:p>
    <w:p w:rsidR="00612627" w:rsidRPr="00F55F42" w:rsidRDefault="00252747" w:rsidP="00F55F42">
      <w:pPr>
        <w:spacing w:before="120" w:after="0"/>
        <w:jc w:val="right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>Warszawa, 01 czerwca</w:t>
      </w:r>
      <w:r w:rsidR="00612627" w:rsidRPr="00F55F42">
        <w:rPr>
          <w:rFonts w:ascii="Cambria" w:hAnsi="Cambria"/>
          <w:sz w:val="22"/>
          <w:szCs w:val="22"/>
        </w:rPr>
        <w:t xml:space="preserve"> 2018 r.</w:t>
      </w:r>
    </w:p>
    <w:p w:rsidR="00612627" w:rsidRPr="00F55F42" w:rsidRDefault="00612627" w:rsidP="00F55F42">
      <w:pPr>
        <w:spacing w:before="120" w:after="0"/>
        <w:jc w:val="center"/>
        <w:rPr>
          <w:rFonts w:ascii="Cambria" w:hAnsi="Cambria"/>
          <w:sz w:val="22"/>
          <w:szCs w:val="22"/>
        </w:rPr>
      </w:pPr>
    </w:p>
    <w:p w:rsidR="00F55F42" w:rsidRDefault="00F55F42" w:rsidP="00F55F42">
      <w:pPr>
        <w:spacing w:before="120" w:after="0"/>
        <w:jc w:val="center"/>
        <w:rPr>
          <w:rFonts w:ascii="Cambria" w:hAnsi="Cambria"/>
          <w:b/>
          <w:sz w:val="22"/>
          <w:szCs w:val="22"/>
        </w:rPr>
      </w:pPr>
    </w:p>
    <w:p w:rsidR="00F55F42" w:rsidRPr="008E5CDE" w:rsidRDefault="00612627" w:rsidP="008E5CDE">
      <w:pPr>
        <w:spacing w:before="120" w:after="0"/>
        <w:jc w:val="center"/>
        <w:rPr>
          <w:rFonts w:ascii="Cambria" w:hAnsi="Cambria"/>
          <w:b/>
          <w:sz w:val="22"/>
          <w:szCs w:val="22"/>
        </w:rPr>
      </w:pPr>
      <w:r w:rsidRPr="00F55F42">
        <w:rPr>
          <w:rFonts w:ascii="Cambria" w:hAnsi="Cambria"/>
          <w:b/>
          <w:sz w:val="22"/>
          <w:szCs w:val="22"/>
        </w:rPr>
        <w:t xml:space="preserve">Protokół merytoryczny z </w:t>
      </w:r>
      <w:r w:rsidR="008E5CDE">
        <w:rPr>
          <w:rFonts w:ascii="Cambria" w:hAnsi="Cambria"/>
          <w:b/>
          <w:sz w:val="22"/>
          <w:szCs w:val="22"/>
        </w:rPr>
        <w:t>przeprowadzonego szkolenia „Super mama – super niania”</w:t>
      </w:r>
    </w:p>
    <w:p w:rsidR="008E5CDE" w:rsidRDefault="008E5CDE" w:rsidP="00F55F42">
      <w:pPr>
        <w:spacing w:before="120" w:after="0"/>
        <w:jc w:val="both"/>
        <w:rPr>
          <w:rFonts w:ascii="Cambria" w:hAnsi="Cambria"/>
          <w:sz w:val="22"/>
          <w:szCs w:val="22"/>
        </w:rPr>
      </w:pPr>
    </w:p>
    <w:p w:rsidR="00F911B1" w:rsidRDefault="008E5CDE" w:rsidP="007A0A0A">
      <w:pPr>
        <w:spacing w:before="120" w:after="0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>Szkolenie „Super mama – super niania”</w:t>
      </w:r>
      <w:r w:rsidR="007A0A0A">
        <w:rPr>
          <w:rFonts w:ascii="Cambria" w:hAnsi="Cambria"/>
          <w:sz w:val="22"/>
          <w:szCs w:val="22"/>
        </w:rPr>
        <w:t xml:space="preserve"> zostało przeprowadzone zgodnie z opracowanym programem w następujących terminach: gmina Olszyna – 11 kwietnia (I blok tematyczny), 26 kwietnia (II blok tematyczny), 17 maja (III i IV blok tematyczny), 29 maja 2018 r. (V blok tematyczny), gmina Luzino - 05 kwietnia (I blok tematyczny), 25 kwietnia (III i IV blok tematyczny), 10 maja (II blok tematyczny)</w:t>
      </w:r>
      <w:r w:rsidR="00F911B1">
        <w:rPr>
          <w:rFonts w:ascii="Cambria" w:hAnsi="Cambria"/>
          <w:sz w:val="22"/>
          <w:szCs w:val="22"/>
        </w:rPr>
        <w:t xml:space="preserve"> i</w:t>
      </w:r>
      <w:r w:rsidR="007A0A0A">
        <w:rPr>
          <w:rFonts w:ascii="Cambria" w:hAnsi="Cambria"/>
          <w:sz w:val="22"/>
          <w:szCs w:val="22"/>
        </w:rPr>
        <w:t xml:space="preserve"> 24 maja 2018 r. (V blok tematyczny).  W szkoleniu brały udział wszystkie uczestniczki innowacji (w załączeniu listy obecności ze szkolenia). Szkolenia prowadzili trenerzy posiadający wymagane kwalifikacje (CV trenerów w załączeniu). Szczegółowy opis przebiegu poszczególnych bloków tematycznych wraz z komentarzami/ wnioskami trenerów znajdują się w sprawozdaniach ze szkoleń (w załączeniu). </w:t>
      </w:r>
      <w:r w:rsidR="00F911B1">
        <w:rPr>
          <w:rFonts w:ascii="Cambria" w:hAnsi="Cambria"/>
          <w:sz w:val="22"/>
          <w:szCs w:val="22"/>
        </w:rPr>
        <w:t>Podczas szkolenia zapewniona była opieka nad dziećmi matek uczestniczących w warsztatach. Opiekę nad dziećmi sprawowały Animatorki Grup Zabawowych. Uczestniczki szkolenia otrzymały materiały dydaktyczne wraz z zestawami szkoleniowymi (teczka, notes, długopis) oraz zaświadczenia o ukończeniu szkolenia.</w:t>
      </w:r>
    </w:p>
    <w:p w:rsidR="00906FB3" w:rsidRDefault="00906FB3" w:rsidP="00F55F42">
      <w:pPr>
        <w:spacing w:before="120" w:after="0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>Poniżej dokumentacja fotograficzna z przepr</w:t>
      </w:r>
      <w:r w:rsidR="007A0A0A">
        <w:rPr>
          <w:rFonts w:ascii="Cambria" w:hAnsi="Cambria"/>
          <w:sz w:val="22"/>
          <w:szCs w:val="22"/>
        </w:rPr>
        <w:t>owadzonego szkolenia.</w:t>
      </w:r>
    </w:p>
    <w:p w:rsidR="007A0A0A" w:rsidRDefault="007A0A0A" w:rsidP="00F55F42">
      <w:pPr>
        <w:spacing w:before="120" w:after="0"/>
        <w:jc w:val="both"/>
        <w:rPr>
          <w:rFonts w:ascii="Cambria" w:hAnsi="Cambria"/>
          <w:sz w:val="22"/>
          <w:szCs w:val="22"/>
        </w:rPr>
      </w:pPr>
    </w:p>
    <w:p w:rsidR="007A0A0A" w:rsidRDefault="007A0A0A" w:rsidP="00F55F42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  <w:r w:rsidRPr="007A0A0A">
        <w:rPr>
          <w:rFonts w:ascii="Cambria" w:hAnsi="Cambria"/>
          <w:b/>
          <w:sz w:val="22"/>
          <w:szCs w:val="22"/>
        </w:rPr>
        <w:t>GRUPA ZABAWOWA PLUS OLSZYNA</w:t>
      </w:r>
    </w:p>
    <w:p w:rsidR="007A0A0A" w:rsidRDefault="007307A5" w:rsidP="00F55F42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  <w:r>
        <w:rPr>
          <w:rFonts w:ascii="Cambria" w:hAnsi="Cambria"/>
          <w:b/>
          <w:noProof/>
          <w:sz w:val="22"/>
          <w:szCs w:val="22"/>
          <w:lang w:eastAsia="pl-PL"/>
        </w:rPr>
        <w:drawing>
          <wp:inline distT="0" distB="0" distL="0" distR="0">
            <wp:extent cx="2476500" cy="185737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0808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7082" cy="1857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sz w:val="22"/>
          <w:szCs w:val="22"/>
        </w:rPr>
        <w:t xml:space="preserve"> </w:t>
      </w:r>
      <w:r>
        <w:rPr>
          <w:rFonts w:ascii="Cambria" w:hAnsi="Cambria"/>
          <w:b/>
          <w:noProof/>
          <w:sz w:val="22"/>
          <w:szCs w:val="22"/>
          <w:lang w:eastAsia="pl-PL"/>
        </w:rPr>
        <w:drawing>
          <wp:inline distT="0" distB="0" distL="0" distR="0">
            <wp:extent cx="3171825" cy="2100914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9872748_992316997594336_6018072357093353694_o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0681" cy="210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A6B" w:rsidRDefault="00723A6B" w:rsidP="00F55F42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</w:p>
    <w:p w:rsidR="00723A6B" w:rsidRDefault="00723A6B" w:rsidP="00F55F42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</w:p>
    <w:p w:rsidR="00723A6B" w:rsidRDefault="00723A6B" w:rsidP="00F55F42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</w:p>
    <w:p w:rsidR="00723A6B" w:rsidRDefault="00723A6B" w:rsidP="00F55F42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</w:p>
    <w:p w:rsidR="00723A6B" w:rsidRDefault="00723A6B" w:rsidP="00F55F42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</w:p>
    <w:p w:rsidR="00723A6B" w:rsidRDefault="00723A6B" w:rsidP="00F55F42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</w:p>
    <w:p w:rsidR="00723A6B" w:rsidRDefault="00723A6B" w:rsidP="00F55F42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  <w:r>
        <w:rPr>
          <w:rFonts w:ascii="Cambria" w:hAnsi="Cambria"/>
          <w:b/>
          <w:noProof/>
          <w:sz w:val="22"/>
          <w:szCs w:val="22"/>
          <w:lang w:eastAsia="pl-PL"/>
        </w:rPr>
        <w:drawing>
          <wp:inline distT="0" distB="0" distL="0" distR="0">
            <wp:extent cx="2616200" cy="19621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0808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848" cy="196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sz w:val="22"/>
          <w:szCs w:val="22"/>
        </w:rPr>
        <w:t xml:space="preserve">  </w:t>
      </w:r>
      <w:r>
        <w:rPr>
          <w:rFonts w:ascii="Cambria" w:hAnsi="Cambria"/>
          <w:b/>
          <w:noProof/>
          <w:sz w:val="22"/>
          <w:szCs w:val="22"/>
          <w:lang w:eastAsia="pl-PL"/>
        </w:rPr>
        <w:drawing>
          <wp:inline distT="0" distB="0" distL="0" distR="0">
            <wp:extent cx="2755900" cy="2066925"/>
            <wp:effectExtent l="0" t="0" r="635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C0808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104" cy="2067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A0A" w:rsidRPr="007A0A0A" w:rsidRDefault="007A0A0A" w:rsidP="007A0A0A">
      <w:pPr>
        <w:spacing w:before="120" w:after="0"/>
        <w:jc w:val="both"/>
        <w:rPr>
          <w:rFonts w:ascii="Cambria" w:hAnsi="Cambria"/>
          <w:b/>
          <w:sz w:val="22"/>
          <w:szCs w:val="22"/>
        </w:rPr>
      </w:pPr>
      <w:r>
        <w:rPr>
          <w:rFonts w:ascii="Cambria" w:hAnsi="Cambria"/>
          <w:b/>
          <w:sz w:val="22"/>
          <w:szCs w:val="22"/>
        </w:rPr>
        <w:t>GRUPA ZABAWOWA PLUS LUZINO</w:t>
      </w:r>
    </w:p>
    <w:p w:rsidR="007A0A0A" w:rsidRDefault="00723A6B" w:rsidP="00F55F42">
      <w:pPr>
        <w:spacing w:before="120" w:after="0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noProof/>
          <w:sz w:val="22"/>
          <w:szCs w:val="22"/>
          <w:lang w:eastAsia="pl-PL"/>
        </w:rPr>
        <w:drawing>
          <wp:inline distT="0" distB="0" distL="0" distR="0">
            <wp:extent cx="2565400" cy="1924050"/>
            <wp:effectExtent l="0" t="0" r="635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014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496" cy="1924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/>
          <w:sz w:val="22"/>
          <w:szCs w:val="22"/>
        </w:rPr>
        <w:t xml:space="preserve">  </w:t>
      </w:r>
      <w:r>
        <w:rPr>
          <w:rFonts w:ascii="Cambria" w:hAnsi="Cambria"/>
          <w:noProof/>
          <w:sz w:val="22"/>
          <w:szCs w:val="22"/>
          <w:lang w:eastAsia="pl-PL"/>
        </w:rPr>
        <w:drawing>
          <wp:inline distT="0" distB="0" distL="0" distR="0">
            <wp:extent cx="2800350" cy="18669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039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802" cy="1867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A6B" w:rsidRDefault="00723A6B" w:rsidP="00F55F42">
      <w:pPr>
        <w:spacing w:before="120" w:after="0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noProof/>
          <w:sz w:val="22"/>
          <w:szCs w:val="22"/>
          <w:lang w:eastAsia="pl-PL"/>
        </w:rPr>
        <w:drawing>
          <wp:inline distT="0" distB="0" distL="0" distR="0">
            <wp:extent cx="2700338" cy="1800225"/>
            <wp:effectExtent l="0" t="0" r="508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064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827" cy="1801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/>
          <w:sz w:val="22"/>
          <w:szCs w:val="22"/>
        </w:rPr>
        <w:t xml:space="preserve">  </w:t>
      </w:r>
      <w:r>
        <w:rPr>
          <w:rFonts w:ascii="Cambria" w:hAnsi="Cambria"/>
          <w:noProof/>
          <w:sz w:val="22"/>
          <w:szCs w:val="22"/>
          <w:lang w:eastAsia="pl-PL"/>
        </w:rPr>
        <w:drawing>
          <wp:inline distT="0" distB="0" distL="0" distR="0">
            <wp:extent cx="2686050" cy="17907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065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851" cy="179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9E5" w:rsidRDefault="00723A6B" w:rsidP="00F55F42">
      <w:pPr>
        <w:spacing w:before="120" w:after="0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noProof/>
          <w:sz w:val="22"/>
          <w:szCs w:val="22"/>
          <w:lang w:eastAsia="pl-PL"/>
        </w:rPr>
        <w:drawing>
          <wp:inline distT="0" distB="0" distL="0" distR="0">
            <wp:extent cx="2337956" cy="1558637"/>
            <wp:effectExtent l="0" t="0" r="5715" b="381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488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588" cy="1560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/>
          <w:sz w:val="22"/>
          <w:szCs w:val="22"/>
        </w:rPr>
        <w:t xml:space="preserve">  </w:t>
      </w:r>
      <w:r>
        <w:rPr>
          <w:rFonts w:ascii="Cambria" w:hAnsi="Cambria"/>
          <w:noProof/>
          <w:sz w:val="22"/>
          <w:szCs w:val="22"/>
          <w:lang w:eastAsia="pl-PL"/>
        </w:rPr>
        <w:drawing>
          <wp:inline distT="0" distB="0" distL="0" distR="0">
            <wp:extent cx="2556164" cy="1704109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485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202" cy="1706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9E5" w:rsidRDefault="001919E5" w:rsidP="00F55F42">
      <w:pPr>
        <w:spacing w:before="120" w:after="0"/>
        <w:jc w:val="both"/>
        <w:rPr>
          <w:rFonts w:ascii="Cambria" w:hAnsi="Cambria"/>
          <w:sz w:val="22"/>
          <w:szCs w:val="22"/>
        </w:rPr>
      </w:pPr>
    </w:p>
    <w:p w:rsidR="00D32030" w:rsidRDefault="00F55F42" w:rsidP="00F55F42">
      <w:pPr>
        <w:spacing w:before="0" w:after="0"/>
        <w:jc w:val="both"/>
        <w:rPr>
          <w:rFonts w:ascii="Cambria" w:hAnsi="Cambria"/>
          <w:b/>
          <w:sz w:val="28"/>
          <w:szCs w:val="28"/>
        </w:rPr>
      </w:pPr>
      <w:r w:rsidRPr="006B2AE5">
        <w:rPr>
          <w:rFonts w:ascii="Cambria" w:hAnsi="Cambria"/>
        </w:rPr>
        <w:t>Projekt Innowacyjny pn. "Grupy Zabawowe Plus" realizowany jest przez Fundację Rozwoju Dzieci im. J.A. Komeńskiego w ramach Projektu Grantowego „TransferHUB – generowanie, wsparcie grantowe i inkubacja innowacji społecznych. Przejście z systemu edukacji do aktywności zawodowej” realizowanym w ramach Programu Operacyjnego Wiedza Edukacja Rozwój, Oś Priorytetowa IV. Innowacje sp</w:t>
      </w:r>
      <w:r>
        <w:rPr>
          <w:rFonts w:ascii="Cambria" w:hAnsi="Cambria"/>
        </w:rPr>
        <w:t>ołeczne i współpraca ponadnarodo</w:t>
      </w:r>
      <w:r w:rsidRPr="006B2AE5">
        <w:rPr>
          <w:rFonts w:ascii="Cambria" w:hAnsi="Cambria"/>
        </w:rPr>
        <w:t>wa, Działanie 4.1 Innowacje społeczne przez Fundację I</w:t>
      </w:r>
      <w:r>
        <w:rPr>
          <w:rFonts w:ascii="Cambria" w:hAnsi="Cambria"/>
        </w:rPr>
        <w:t>nicjatyw Społeczno-Ekonomiczny</w:t>
      </w:r>
    </w:p>
    <w:sectPr w:rsidR="00D32030" w:rsidSect="008F2012">
      <w:headerReference w:type="default" r:id="rId17"/>
      <w:footerReference w:type="default" r:id="rId18"/>
      <w:pgSz w:w="11906" w:h="16838"/>
      <w:pgMar w:top="851" w:right="1417" w:bottom="1276" w:left="1417" w:header="708" w:footer="652" w:gutter="0"/>
      <w:pgBorders w:offsetFrom="page">
        <w:top w:val="basicBlackDots" w:sz="6" w:space="24" w:color="008080"/>
        <w:left w:val="basicBlackDots" w:sz="6" w:space="24" w:color="008080"/>
        <w:bottom w:val="basicBlackDots" w:sz="6" w:space="24" w:color="008080"/>
        <w:right w:val="basicBlackDots" w:sz="6" w:space="24" w:color="00808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6508" w:rsidRDefault="005F6508" w:rsidP="006B2AE5">
      <w:pPr>
        <w:spacing w:before="0" w:after="0" w:line="240" w:lineRule="auto"/>
      </w:pPr>
      <w:r>
        <w:separator/>
      </w:r>
    </w:p>
  </w:endnote>
  <w:endnote w:type="continuationSeparator" w:id="0">
    <w:p w:rsidR="005F6508" w:rsidRDefault="005F6508" w:rsidP="006B2AE5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altName w:val="Lucida Sans Unicode"/>
    <w:charset w:val="EE"/>
    <w:family w:val="swiss"/>
    <w:pitch w:val="variable"/>
    <w:sig w:usb0="00000001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F2012" w:rsidRDefault="008F2012" w:rsidP="008F2012">
    <w:pPr>
      <w:pStyle w:val="Stopka"/>
      <w:jc w:val="center"/>
    </w:pPr>
    <w:r>
      <w:rPr>
        <w:noProof/>
        <w:lang w:eastAsia="pl-PL"/>
      </w:rPr>
      <w:drawing>
        <wp:inline distT="0" distB="0" distL="0" distR="0">
          <wp:extent cx="5667375" cy="656734"/>
          <wp:effectExtent l="0" t="0" r="0" b="0"/>
          <wp:docPr id="17" name="Obraz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THUB_wzór_belka_logotypy_projekt_innowacyjn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70921" cy="7150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6508" w:rsidRDefault="005F6508" w:rsidP="006B2AE5">
      <w:pPr>
        <w:spacing w:before="0" w:after="0" w:line="240" w:lineRule="auto"/>
      </w:pPr>
      <w:r>
        <w:separator/>
      </w:r>
    </w:p>
  </w:footnote>
  <w:footnote w:type="continuationSeparator" w:id="0">
    <w:p w:rsidR="005F6508" w:rsidRDefault="005F6508" w:rsidP="006B2AE5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F2012" w:rsidRDefault="008F2012" w:rsidP="00E21D9C">
    <w:pPr>
      <w:pStyle w:val="Nagwek"/>
      <w:jc w:val="right"/>
    </w:pPr>
    <w:r>
      <w:rPr>
        <w:rFonts w:ascii="Cambria" w:hAnsi="Cambria"/>
        <w:noProof/>
        <w:lang w:eastAsia="pl-PL"/>
      </w:rPr>
      <w:drawing>
        <wp:inline distT="0" distB="0" distL="0" distR="0" wp14:anchorId="05843C11" wp14:editId="3D00FCE4">
          <wp:extent cx="1286048" cy="612645"/>
          <wp:effectExtent l="0" t="0" r="0" b="0"/>
          <wp:docPr id="16" name="Obraz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RD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15238" cy="6265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4773B0"/>
    <w:multiLevelType w:val="hybridMultilevel"/>
    <w:tmpl w:val="A6D0F7C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FB73DE"/>
    <w:multiLevelType w:val="hybridMultilevel"/>
    <w:tmpl w:val="801045FA"/>
    <w:lvl w:ilvl="0" w:tplc="9506957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82775B"/>
    <w:multiLevelType w:val="multilevel"/>
    <w:tmpl w:val="A550853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A097384"/>
    <w:multiLevelType w:val="hybridMultilevel"/>
    <w:tmpl w:val="D5582088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5E3B1A"/>
    <w:multiLevelType w:val="hybridMultilevel"/>
    <w:tmpl w:val="4C66762E"/>
    <w:lvl w:ilvl="0" w:tplc="0415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 w15:restartNumberingAfterBreak="0">
    <w:nsid w:val="3B043EDE"/>
    <w:multiLevelType w:val="hybridMultilevel"/>
    <w:tmpl w:val="272E7B96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9F119AA"/>
    <w:multiLevelType w:val="hybridMultilevel"/>
    <w:tmpl w:val="6F64CA5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2226254"/>
    <w:multiLevelType w:val="hybridMultilevel"/>
    <w:tmpl w:val="F6327504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6"/>
  </w:num>
  <w:num w:numId="12">
    <w:abstractNumId w:val="1"/>
  </w:num>
  <w:num w:numId="13">
    <w:abstractNumId w:val="0"/>
  </w:num>
  <w:num w:numId="14">
    <w:abstractNumId w:val="3"/>
  </w:num>
  <w:num w:numId="15">
    <w:abstractNumId w:val="7"/>
  </w:num>
  <w:num w:numId="16">
    <w:abstractNumId w:val="5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5746"/>
    <w:rsid w:val="0012585E"/>
    <w:rsid w:val="00140495"/>
    <w:rsid w:val="001919E5"/>
    <w:rsid w:val="001B6781"/>
    <w:rsid w:val="001C1141"/>
    <w:rsid w:val="00252747"/>
    <w:rsid w:val="00335933"/>
    <w:rsid w:val="00371E0B"/>
    <w:rsid w:val="00377E28"/>
    <w:rsid w:val="00486C79"/>
    <w:rsid w:val="005501FE"/>
    <w:rsid w:val="005D6685"/>
    <w:rsid w:val="005F6508"/>
    <w:rsid w:val="00612627"/>
    <w:rsid w:val="006B2AE5"/>
    <w:rsid w:val="00723A6B"/>
    <w:rsid w:val="007307A5"/>
    <w:rsid w:val="00731AF0"/>
    <w:rsid w:val="007A0A0A"/>
    <w:rsid w:val="007B44A2"/>
    <w:rsid w:val="008E5CDE"/>
    <w:rsid w:val="008F2012"/>
    <w:rsid w:val="00906FB3"/>
    <w:rsid w:val="009250CD"/>
    <w:rsid w:val="009A3E4D"/>
    <w:rsid w:val="00B2124D"/>
    <w:rsid w:val="00BD2F8A"/>
    <w:rsid w:val="00D03116"/>
    <w:rsid w:val="00D32030"/>
    <w:rsid w:val="00D562F7"/>
    <w:rsid w:val="00E05746"/>
    <w:rsid w:val="00E17147"/>
    <w:rsid w:val="00E21D9C"/>
    <w:rsid w:val="00E45888"/>
    <w:rsid w:val="00E51C22"/>
    <w:rsid w:val="00E9662B"/>
    <w:rsid w:val="00F0204E"/>
    <w:rsid w:val="00F55F42"/>
    <w:rsid w:val="00F91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chartTrackingRefBased/>
  <w15:docId w15:val="{4425F8A8-38C0-43B0-A551-5295C70B60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pl-PL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6B2AE5"/>
  </w:style>
  <w:style w:type="paragraph" w:styleId="Nagwek1">
    <w:name w:val="heading 1"/>
    <w:basedOn w:val="Normalny"/>
    <w:next w:val="Normalny"/>
    <w:link w:val="Nagwek1Znak"/>
    <w:uiPriority w:val="9"/>
    <w:qFormat/>
    <w:rsid w:val="006B2AE5"/>
    <w:pPr>
      <w:pBdr>
        <w:top w:val="single" w:sz="24" w:space="0" w:color="2FA3EE" w:themeColor="accent1"/>
        <w:left w:val="single" w:sz="24" w:space="0" w:color="2FA3EE" w:themeColor="accent1"/>
        <w:bottom w:val="single" w:sz="24" w:space="0" w:color="2FA3EE" w:themeColor="accent1"/>
        <w:right w:val="single" w:sz="24" w:space="0" w:color="2FA3EE" w:themeColor="accent1"/>
      </w:pBdr>
      <w:shd w:val="clear" w:color="auto" w:fill="2FA3EE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B2AE5"/>
    <w:pPr>
      <w:pBdr>
        <w:top w:val="single" w:sz="24" w:space="0" w:color="D5ECFB" w:themeColor="accent1" w:themeTint="33"/>
        <w:left w:val="single" w:sz="24" w:space="0" w:color="D5ECFB" w:themeColor="accent1" w:themeTint="33"/>
        <w:bottom w:val="single" w:sz="24" w:space="0" w:color="D5ECFB" w:themeColor="accent1" w:themeTint="33"/>
        <w:right w:val="single" w:sz="24" w:space="0" w:color="D5ECFB" w:themeColor="accent1" w:themeTint="33"/>
      </w:pBdr>
      <w:shd w:val="clear" w:color="auto" w:fill="D5ECFB" w:themeFill="accent1" w:themeFillTint="33"/>
      <w:spacing w:after="0"/>
      <w:outlineLvl w:val="1"/>
    </w:pPr>
    <w:rPr>
      <w:caps/>
      <w:spacing w:val="15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B2AE5"/>
    <w:pPr>
      <w:pBdr>
        <w:top w:val="single" w:sz="6" w:space="2" w:color="2FA3EE" w:themeColor="accent1"/>
      </w:pBdr>
      <w:spacing w:before="300" w:after="0"/>
      <w:outlineLvl w:val="2"/>
    </w:pPr>
    <w:rPr>
      <w:caps/>
      <w:color w:val="0A5382" w:themeColor="accent1" w:themeShade="7F"/>
      <w:spacing w:val="15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B2AE5"/>
    <w:pPr>
      <w:pBdr>
        <w:top w:val="dotted" w:sz="6" w:space="2" w:color="2FA3EE" w:themeColor="accent1"/>
      </w:pBdr>
      <w:spacing w:before="200" w:after="0"/>
      <w:outlineLvl w:val="3"/>
    </w:pPr>
    <w:rPr>
      <w:caps/>
      <w:color w:val="107DC5" w:themeColor="accent1" w:themeShade="BF"/>
      <w:spacing w:val="1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B2AE5"/>
    <w:pPr>
      <w:pBdr>
        <w:bottom w:val="single" w:sz="6" w:space="1" w:color="2FA3EE" w:themeColor="accent1"/>
      </w:pBdr>
      <w:spacing w:before="200" w:after="0"/>
      <w:outlineLvl w:val="4"/>
    </w:pPr>
    <w:rPr>
      <w:caps/>
      <w:color w:val="107DC5" w:themeColor="accent1" w:themeShade="BF"/>
      <w:spacing w:val="1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B2AE5"/>
    <w:pPr>
      <w:pBdr>
        <w:bottom w:val="dotted" w:sz="6" w:space="1" w:color="2FA3EE" w:themeColor="accent1"/>
      </w:pBdr>
      <w:spacing w:before="200" w:after="0"/>
      <w:outlineLvl w:val="5"/>
    </w:pPr>
    <w:rPr>
      <w:caps/>
      <w:color w:val="107DC5" w:themeColor="accent1" w:themeShade="BF"/>
      <w:spacing w:val="1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B2AE5"/>
    <w:pPr>
      <w:spacing w:before="200" w:after="0"/>
      <w:outlineLvl w:val="6"/>
    </w:pPr>
    <w:rPr>
      <w:caps/>
      <w:color w:val="107DC5" w:themeColor="accent1" w:themeShade="BF"/>
      <w:spacing w:val="1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B2AE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B2AE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6B2A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B2AE5"/>
  </w:style>
  <w:style w:type="paragraph" w:styleId="Stopka">
    <w:name w:val="footer"/>
    <w:basedOn w:val="Normalny"/>
    <w:link w:val="StopkaZnak"/>
    <w:uiPriority w:val="99"/>
    <w:unhideWhenUsed/>
    <w:rsid w:val="006B2A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B2AE5"/>
  </w:style>
  <w:style w:type="character" w:customStyle="1" w:styleId="Nagwek1Znak">
    <w:name w:val="Nagłówek 1 Znak"/>
    <w:basedOn w:val="Domylnaczcionkaakapitu"/>
    <w:link w:val="Nagwek1"/>
    <w:uiPriority w:val="9"/>
    <w:rsid w:val="006B2AE5"/>
    <w:rPr>
      <w:caps/>
      <w:color w:val="FFFFFF" w:themeColor="background1"/>
      <w:spacing w:val="15"/>
      <w:sz w:val="22"/>
      <w:szCs w:val="22"/>
      <w:shd w:val="clear" w:color="auto" w:fill="2FA3EE" w:themeFill="accent1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B2AE5"/>
    <w:rPr>
      <w:caps/>
      <w:spacing w:val="15"/>
      <w:shd w:val="clear" w:color="auto" w:fill="D5ECFB" w:themeFill="accent1" w:themeFillTint="33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B2AE5"/>
    <w:rPr>
      <w:caps/>
      <w:color w:val="0A5382" w:themeColor="accent1" w:themeShade="7F"/>
      <w:spacing w:val="15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B2AE5"/>
    <w:rPr>
      <w:caps/>
      <w:color w:val="107DC5" w:themeColor="accent1" w:themeShade="BF"/>
      <w:spacing w:val="10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B2AE5"/>
    <w:rPr>
      <w:caps/>
      <w:color w:val="107DC5" w:themeColor="accent1" w:themeShade="BF"/>
      <w:spacing w:val="1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B2AE5"/>
    <w:rPr>
      <w:caps/>
      <w:color w:val="107DC5" w:themeColor="accent1" w:themeShade="BF"/>
      <w:spacing w:val="10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B2AE5"/>
    <w:rPr>
      <w:caps/>
      <w:color w:val="107DC5" w:themeColor="accent1" w:themeShade="BF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B2AE5"/>
    <w:rPr>
      <w:caps/>
      <w:spacing w:val="10"/>
      <w:sz w:val="18"/>
      <w:szCs w:val="1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B2AE5"/>
    <w:rPr>
      <w:i/>
      <w:iCs/>
      <w:caps/>
      <w:spacing w:val="10"/>
      <w:sz w:val="18"/>
      <w:szCs w:val="18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6B2AE5"/>
    <w:rPr>
      <w:b/>
      <w:bCs/>
      <w:color w:val="107DC5" w:themeColor="accent1" w:themeShade="BF"/>
      <w:sz w:val="16"/>
      <w:szCs w:val="16"/>
    </w:rPr>
  </w:style>
  <w:style w:type="paragraph" w:styleId="Tytu">
    <w:name w:val="Title"/>
    <w:basedOn w:val="Normalny"/>
    <w:next w:val="Normalny"/>
    <w:link w:val="TytuZnak"/>
    <w:uiPriority w:val="10"/>
    <w:qFormat/>
    <w:rsid w:val="006B2AE5"/>
    <w:pPr>
      <w:spacing w:before="0" w:after="0"/>
    </w:pPr>
    <w:rPr>
      <w:rFonts w:asciiTheme="majorHAnsi" w:eastAsiaTheme="majorEastAsia" w:hAnsiTheme="majorHAnsi" w:cstheme="majorBidi"/>
      <w:caps/>
      <w:color w:val="2FA3EE" w:themeColor="accent1"/>
      <w:spacing w:val="10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6B2AE5"/>
    <w:rPr>
      <w:rFonts w:asciiTheme="majorHAnsi" w:eastAsiaTheme="majorEastAsia" w:hAnsiTheme="majorHAnsi" w:cstheme="majorBidi"/>
      <w:caps/>
      <w:color w:val="2FA3EE" w:themeColor="accent1"/>
      <w:spacing w:val="10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B2AE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PodtytuZnak">
    <w:name w:val="Podtytuł Znak"/>
    <w:basedOn w:val="Domylnaczcionkaakapitu"/>
    <w:link w:val="Podtytu"/>
    <w:uiPriority w:val="11"/>
    <w:rsid w:val="006B2AE5"/>
    <w:rPr>
      <w:caps/>
      <w:color w:val="595959" w:themeColor="text1" w:themeTint="A6"/>
      <w:spacing w:val="10"/>
      <w:sz w:val="21"/>
      <w:szCs w:val="21"/>
    </w:rPr>
  </w:style>
  <w:style w:type="character" w:styleId="Pogrubienie">
    <w:name w:val="Strong"/>
    <w:uiPriority w:val="22"/>
    <w:qFormat/>
    <w:rsid w:val="006B2AE5"/>
    <w:rPr>
      <w:b/>
      <w:bCs/>
    </w:rPr>
  </w:style>
  <w:style w:type="character" w:styleId="Uwydatnienie">
    <w:name w:val="Emphasis"/>
    <w:uiPriority w:val="20"/>
    <w:qFormat/>
    <w:rsid w:val="006B2AE5"/>
    <w:rPr>
      <w:caps/>
      <w:color w:val="0A5382" w:themeColor="accent1" w:themeShade="7F"/>
      <w:spacing w:val="5"/>
    </w:rPr>
  </w:style>
  <w:style w:type="paragraph" w:styleId="Bezodstpw">
    <w:name w:val="No Spacing"/>
    <w:uiPriority w:val="1"/>
    <w:qFormat/>
    <w:rsid w:val="006B2AE5"/>
    <w:pPr>
      <w:spacing w:after="0" w:line="240" w:lineRule="auto"/>
    </w:pPr>
  </w:style>
  <w:style w:type="paragraph" w:styleId="Cytat">
    <w:name w:val="Quote"/>
    <w:basedOn w:val="Normalny"/>
    <w:next w:val="Normalny"/>
    <w:link w:val="CytatZnak"/>
    <w:uiPriority w:val="29"/>
    <w:qFormat/>
    <w:rsid w:val="006B2AE5"/>
    <w:rPr>
      <w:i/>
      <w:iCs/>
      <w:sz w:val="24"/>
      <w:szCs w:val="24"/>
    </w:rPr>
  </w:style>
  <w:style w:type="character" w:customStyle="1" w:styleId="CytatZnak">
    <w:name w:val="Cytat Znak"/>
    <w:basedOn w:val="Domylnaczcionkaakapitu"/>
    <w:link w:val="Cytat"/>
    <w:uiPriority w:val="29"/>
    <w:rsid w:val="006B2AE5"/>
    <w:rPr>
      <w:i/>
      <w:iCs/>
      <w:sz w:val="24"/>
      <w:szCs w:val="24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B2AE5"/>
    <w:pPr>
      <w:spacing w:before="240" w:after="240" w:line="240" w:lineRule="auto"/>
      <w:ind w:left="1080" w:right="1080"/>
      <w:jc w:val="center"/>
    </w:pPr>
    <w:rPr>
      <w:color w:val="2FA3EE" w:themeColor="accent1"/>
      <w:sz w:val="24"/>
      <w:szCs w:val="24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B2AE5"/>
    <w:rPr>
      <w:color w:val="2FA3EE" w:themeColor="accent1"/>
      <w:sz w:val="24"/>
      <w:szCs w:val="24"/>
    </w:rPr>
  </w:style>
  <w:style w:type="character" w:styleId="Wyrnieniedelikatne">
    <w:name w:val="Subtle Emphasis"/>
    <w:uiPriority w:val="19"/>
    <w:qFormat/>
    <w:rsid w:val="006B2AE5"/>
    <w:rPr>
      <w:i/>
      <w:iCs/>
      <w:color w:val="0A5382" w:themeColor="accent1" w:themeShade="7F"/>
    </w:rPr>
  </w:style>
  <w:style w:type="character" w:styleId="Wyrnienieintensywne">
    <w:name w:val="Intense Emphasis"/>
    <w:uiPriority w:val="21"/>
    <w:qFormat/>
    <w:rsid w:val="006B2AE5"/>
    <w:rPr>
      <w:b/>
      <w:bCs/>
      <w:caps/>
      <w:color w:val="0A5382" w:themeColor="accent1" w:themeShade="7F"/>
      <w:spacing w:val="10"/>
    </w:rPr>
  </w:style>
  <w:style w:type="character" w:styleId="Odwoaniedelikatne">
    <w:name w:val="Subtle Reference"/>
    <w:uiPriority w:val="31"/>
    <w:qFormat/>
    <w:rsid w:val="006B2AE5"/>
    <w:rPr>
      <w:b/>
      <w:bCs/>
      <w:color w:val="2FA3EE" w:themeColor="accent1"/>
    </w:rPr>
  </w:style>
  <w:style w:type="character" w:styleId="Odwoanieintensywne">
    <w:name w:val="Intense Reference"/>
    <w:uiPriority w:val="32"/>
    <w:qFormat/>
    <w:rsid w:val="006B2AE5"/>
    <w:rPr>
      <w:b/>
      <w:bCs/>
      <w:i/>
      <w:iCs/>
      <w:caps/>
      <w:color w:val="2FA3EE" w:themeColor="accent1"/>
    </w:rPr>
  </w:style>
  <w:style w:type="character" w:styleId="Tytuksiki">
    <w:name w:val="Book Title"/>
    <w:uiPriority w:val="33"/>
    <w:qFormat/>
    <w:rsid w:val="006B2AE5"/>
    <w:rPr>
      <w:b/>
      <w:bCs/>
      <w:i/>
      <w:iCs/>
      <w:spacing w:val="0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6B2AE5"/>
    <w:pPr>
      <w:outlineLvl w:val="9"/>
    </w:pPr>
  </w:style>
  <w:style w:type="character" w:styleId="Hipercze">
    <w:name w:val="Hyperlink"/>
    <w:basedOn w:val="Domylnaczcionkaakapitu"/>
    <w:uiPriority w:val="99"/>
    <w:unhideWhenUsed/>
    <w:rsid w:val="006B2AE5"/>
    <w:rPr>
      <w:color w:val="56BCFE" w:themeColor="hyperlink"/>
      <w:u w:val="single"/>
    </w:rPr>
  </w:style>
  <w:style w:type="paragraph" w:styleId="Akapitzlist">
    <w:name w:val="List Paragraph"/>
    <w:basedOn w:val="Normalny"/>
    <w:uiPriority w:val="34"/>
    <w:qFormat/>
    <w:rsid w:val="00E21D9C"/>
    <w:pPr>
      <w:ind w:left="720"/>
      <w:contextualSpacing/>
    </w:pPr>
  </w:style>
  <w:style w:type="character" w:customStyle="1" w:styleId="docssharedwiztogglelabeledlabeltext">
    <w:name w:val="docssharedwiztogglelabeledlabeltext"/>
    <w:basedOn w:val="Domylnaczcionkaakapitu"/>
    <w:rsid w:val="00E21D9C"/>
  </w:style>
  <w:style w:type="paragraph" w:styleId="Tekstdymka">
    <w:name w:val="Balloon Text"/>
    <w:basedOn w:val="Normalny"/>
    <w:link w:val="TekstdymkaZnak"/>
    <w:uiPriority w:val="99"/>
    <w:semiHidden/>
    <w:unhideWhenUsed/>
    <w:rsid w:val="00E9662B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9662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11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236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435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6372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97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180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794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82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4056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49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28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18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948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6586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013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14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735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5127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14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620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4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825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538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92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08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034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167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25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587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328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59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12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869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658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724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Kropla">
  <a:themeElements>
    <a:clrScheme name="Kropla">
      <a:dk1>
        <a:sysClr val="windowText" lastClr="000000"/>
      </a:dk1>
      <a:lt1>
        <a:sysClr val="window" lastClr="FFFFFF"/>
      </a:lt1>
      <a:dk2>
        <a:srgbClr val="355071"/>
      </a:dk2>
      <a:lt2>
        <a:srgbClr val="AABED7"/>
      </a:lt2>
      <a:accent1>
        <a:srgbClr val="2FA3EE"/>
      </a:accent1>
      <a:accent2>
        <a:srgbClr val="4BCAAD"/>
      </a:accent2>
      <a:accent3>
        <a:srgbClr val="86C157"/>
      </a:accent3>
      <a:accent4>
        <a:srgbClr val="D99C3F"/>
      </a:accent4>
      <a:accent5>
        <a:srgbClr val="CE6633"/>
      </a:accent5>
      <a:accent6>
        <a:srgbClr val="A35DD1"/>
      </a:accent6>
      <a:hlink>
        <a:srgbClr val="56BCFE"/>
      </a:hlink>
      <a:folHlink>
        <a:srgbClr val="97C5E3"/>
      </a:folHlink>
    </a:clrScheme>
    <a:fontScheme name="Kropla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ropla">
      <a:fillStyleLst>
        <a:solidFill>
          <a:schemeClr val="phClr"/>
        </a:solidFill>
        <a:solidFill>
          <a:schemeClr val="phClr">
            <a:tint val="69000"/>
            <a:satMod val="105000"/>
            <a:lumMod val="110000"/>
          </a:schemeClr>
        </a:solidFill>
        <a:gradFill rotWithShape="1">
          <a:gsLst>
            <a:gs pos="0">
              <a:schemeClr val="phClr">
                <a:tint val="94000"/>
                <a:satMod val="100000"/>
                <a:lumMod val="108000"/>
              </a:schemeClr>
            </a:gs>
            <a:gs pos="50000">
              <a:schemeClr val="phClr">
                <a:tint val="98000"/>
                <a:shade val="100000"/>
                <a:satMod val="100000"/>
                <a:lumMod val="100000"/>
              </a:schemeClr>
            </a:gs>
            <a:gs pos="100000">
              <a:schemeClr val="phClr">
                <a:shade val="72000"/>
                <a:satMod val="120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>
              <a:shade val="60000"/>
            </a:schemeClr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25400" dir="5400000" rotWithShape="0">
              <a:srgbClr val="000000">
                <a:alpha val="28000"/>
              </a:srgbClr>
            </a:outerShdw>
          </a:effectLst>
        </a:effectStyle>
        <a:effectStyle>
          <a:effectLst>
            <a:outerShdw blurRad="63500" dist="25400" dir="5400000" algn="ctr" rotWithShape="0">
              <a:srgbClr val="000000">
                <a:alpha val="69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1200000"/>
            </a:lightRig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64000"/>
                <a:lumMod val="88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84000"/>
                <a:shade val="100000"/>
                <a:hueMod val="130000"/>
                <a:satMod val="150000"/>
                <a:lumMod val="112000"/>
              </a:schemeClr>
            </a:gs>
            <a:gs pos="100000">
              <a:schemeClr val="phClr">
                <a:shade val="92000"/>
                <a:satMod val="140000"/>
                <a:lumMod val="11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Droplet" id="{8984A317-299A-4E50-B45D-BFC9EDE2337A}" vid="{A633B6A3-9E7F-4C10-9C98-2517A3134361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264</Words>
  <Characters>1585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Kozak</dc:creator>
  <cp:keywords/>
  <dc:description/>
  <cp:lastModifiedBy>Maria Kozak</cp:lastModifiedBy>
  <cp:revision>2</cp:revision>
  <cp:lastPrinted>2018-06-15T14:12:00Z</cp:lastPrinted>
  <dcterms:created xsi:type="dcterms:W3CDTF">2018-07-20T10:03:00Z</dcterms:created>
  <dcterms:modified xsi:type="dcterms:W3CDTF">2018-07-20T10:03:00Z</dcterms:modified>
</cp:coreProperties>
</file>